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78" w:lineRule="atLeast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sz w:val="44"/>
          <w:szCs w:val="44"/>
        </w:rPr>
        <w:t>温州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sz w:val="44"/>
          <w:szCs w:val="44"/>
          <w:lang w:val="en-US" w:eastAsia="zh-CN"/>
        </w:rPr>
        <w:t>理工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pacing w:val="-20"/>
          <w:sz w:val="44"/>
          <w:szCs w:val="44"/>
        </w:rPr>
        <w:t>学院廉政风险排查及防控措施一览表</w:t>
      </w:r>
    </w:p>
    <w:p>
      <w:pPr>
        <w:rPr>
          <w:rFonts w:hint="eastAsia" w:ascii="仿宋" w:hAnsi="仿宋" w:eastAsia="仿宋"/>
          <w:sz w:val="22"/>
          <w:szCs w:val="21"/>
        </w:rPr>
      </w:pPr>
    </w:p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  <w:lang w:val="en-US" w:eastAsia="zh-CN"/>
        </w:rPr>
        <w:t>单位</w:t>
      </w:r>
      <w:r>
        <w:rPr>
          <w:rFonts w:hint="eastAsia" w:ascii="仿宋" w:hAnsi="仿宋" w:eastAsia="仿宋"/>
          <w:sz w:val="28"/>
        </w:rPr>
        <w:t>（盖章）：</w:t>
      </w:r>
      <w:r>
        <w:rPr>
          <w:rFonts w:ascii="仿宋" w:hAnsi="仿宋" w:eastAsia="仿宋"/>
          <w:sz w:val="28"/>
        </w:rPr>
        <w:t xml:space="preserve"> </w:t>
      </w:r>
    </w:p>
    <w:tbl>
      <w:tblPr>
        <w:tblStyle w:val="3"/>
        <w:tblW w:w="87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92"/>
        <w:gridCol w:w="1437"/>
        <w:gridCol w:w="4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风险点</w:t>
            </w: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风险等级</w:t>
            </w:r>
          </w:p>
        </w:tc>
        <w:tc>
          <w:tcPr>
            <w:tcW w:w="46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防控措施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66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66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66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664" w:type="dxa"/>
            <w:shd w:val="clear" w:color="auto" w:fill="FFFFFF"/>
            <w:vAlign w:val="center"/>
          </w:tcPr>
          <w:p>
            <w:pPr>
              <w:spacing w:after="0"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66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92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37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4664" w:type="dxa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b/>
          <w:sz w:val="24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4"/>
        </w:rPr>
        <w:t>填写说明：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廉政风险等级划分：按照风险发生的机率大小或可能造成的危害程度评估廉政风险。廉政风险分为三级：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一级风险：发生机率高，或者一旦发生可能造成严重损害后果，有可能触犯国家法律，构成犯罪的风险。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二级风险：发生机率较高，或者一旦发生可能造成较为严重的损害后果，有可能违反党纪政纪和相关法规，受到党纪政纪处分的风险。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三级风险：发生机率较小，或者一旦发生可能造成不良社会影响的风险。</w:t>
      </w:r>
    </w:p>
    <w:p>
      <w:pPr>
        <w:spacing w:line="480" w:lineRule="exact"/>
        <w:jc w:val="center"/>
        <w:rPr>
          <w:rFonts w:hint="eastAsia" w:ascii="仿宋" w:hAnsi="仿宋" w:eastAsia="仿宋"/>
          <w:sz w:val="28"/>
          <w:lang w:val="en-US" w:eastAsia="zh-CN"/>
        </w:rPr>
      </w:pP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/>
          <w:sz w:val="28"/>
          <w:lang w:val="en-US" w:eastAsia="zh-CN"/>
        </w:rPr>
        <w:t>单位</w:t>
      </w:r>
      <w:r>
        <w:rPr>
          <w:rFonts w:hint="eastAsia" w:ascii="仿宋" w:hAnsi="仿宋" w:eastAsia="仿宋"/>
          <w:sz w:val="28"/>
        </w:rPr>
        <w:t>负责人（签字）：         填表时间：   年  月  日</w:t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NjOTliMmIwZmJjNThjZDdiYWFkZjQwZjA4ODQifQ=="/>
  </w:docVars>
  <w:rsids>
    <w:rsidRoot w:val="217431CE"/>
    <w:rsid w:val="0A873F90"/>
    <w:rsid w:val="0D0B74F8"/>
    <w:rsid w:val="146830A2"/>
    <w:rsid w:val="1B192581"/>
    <w:rsid w:val="217431CE"/>
    <w:rsid w:val="2FC83556"/>
    <w:rsid w:val="459B5888"/>
    <w:rsid w:val="5305442B"/>
    <w:rsid w:val="619E2C3C"/>
    <w:rsid w:val="73172821"/>
    <w:rsid w:val="78C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249</Characters>
  <Lines>0</Lines>
  <Paragraphs>0</Paragraphs>
  <TotalTime>11</TotalTime>
  <ScaleCrop>false</ScaleCrop>
  <LinksUpToDate>false</LinksUpToDate>
  <CharactersWithSpaces>266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2021-11-16T07:58:00Z</dcterms:created>
  <dc:creator>姑凉你可自知</dc:creator>
  <cp:lastModifiedBy>姑凉你可自知</cp:lastModifiedBy>
  <cp:lastPrinted>2022-11-14T07:21:58Z</cp:lastPrinted>
  <dcterms:modified xsi:type="dcterms:W3CDTF">2022-11-14T07:27:21Z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A581B6EDD65B4BAB86DBFAC0F3062B16</vt:lpwstr>
  </property>
</Properties>
</file>